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32007" w14:textId="3A206330" w:rsidR="008E2C74" w:rsidRDefault="008E2C74" w:rsidP="00AF7A1B">
      <w:pPr>
        <w:ind w:left="1416" w:hanging="1416"/>
        <w:jc w:val="center"/>
        <w:rPr>
          <w:rFonts w:ascii="Times New Roman" w:hAnsi="Times New Roman" w:cs="Times New Roman"/>
          <w:sz w:val="28"/>
          <w:szCs w:val="28"/>
        </w:rPr>
      </w:pPr>
      <w:r>
        <w:rPr>
          <w:rFonts w:ascii="Times New Roman" w:hAnsi="Times New Roman" w:cs="Times New Roman"/>
          <w:sz w:val="28"/>
          <w:szCs w:val="28"/>
        </w:rPr>
        <w:t xml:space="preserve">Уважаемые жители </w:t>
      </w:r>
      <w:proofErr w:type="spellStart"/>
      <w:r w:rsidR="00AF7A1B">
        <w:rPr>
          <w:rFonts w:ascii="Times New Roman" w:hAnsi="Times New Roman" w:cs="Times New Roman"/>
          <w:sz w:val="28"/>
          <w:szCs w:val="28"/>
        </w:rPr>
        <w:t>Дзержинско</w:t>
      </w:r>
      <w:proofErr w:type="spellEnd"/>
      <w:r w:rsidR="00AF7A1B">
        <w:rPr>
          <w:rFonts w:ascii="Times New Roman" w:hAnsi="Times New Roman" w:cs="Times New Roman"/>
          <w:sz w:val="28"/>
          <w:szCs w:val="28"/>
        </w:rPr>
        <w:t>-Тасеевского муниципального округа</w:t>
      </w:r>
      <w:r>
        <w:rPr>
          <w:rFonts w:ascii="Times New Roman" w:hAnsi="Times New Roman" w:cs="Times New Roman"/>
          <w:sz w:val="28"/>
          <w:szCs w:val="28"/>
        </w:rPr>
        <w:t>!</w:t>
      </w:r>
    </w:p>
    <w:p w14:paraId="72E060C4" w14:textId="77777777" w:rsidR="008E2C74" w:rsidRDefault="008E2C74" w:rsidP="008E2C74">
      <w:pPr>
        <w:jc w:val="both"/>
        <w:rPr>
          <w:rFonts w:ascii="Times New Roman" w:hAnsi="Times New Roman" w:cs="Times New Roman"/>
          <w:sz w:val="28"/>
          <w:szCs w:val="28"/>
        </w:rPr>
      </w:pPr>
    </w:p>
    <w:p w14:paraId="4611C537" w14:textId="1AE80AEE" w:rsidR="00AF7A1B" w:rsidRDefault="00426B55" w:rsidP="009164AC">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Администрация </w:t>
      </w:r>
      <w:proofErr w:type="spellStart"/>
      <w:r>
        <w:rPr>
          <w:rFonts w:ascii="Times New Roman" w:hAnsi="Times New Roman" w:cs="Times New Roman"/>
          <w:sz w:val="28"/>
          <w:szCs w:val="28"/>
        </w:rPr>
        <w:t>Дзержинско</w:t>
      </w:r>
      <w:proofErr w:type="spellEnd"/>
      <w:r>
        <w:rPr>
          <w:rFonts w:ascii="Times New Roman" w:hAnsi="Times New Roman" w:cs="Times New Roman"/>
          <w:sz w:val="28"/>
          <w:szCs w:val="28"/>
        </w:rPr>
        <w:t>-Тасеевского муниципального округа информирует о необходимости оформления наследственных прав на недвижимое имущество.</w:t>
      </w:r>
    </w:p>
    <w:p w14:paraId="52F8099A" w14:textId="5FAF0C3C" w:rsidR="00426B55" w:rsidRDefault="00426B55" w:rsidP="009164AC">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Если после смерти родственника осталось недвижимое имущество (квартира, жилой дом, земельный участок, гараж, нежилое помещение и др.), наследникам рекомендуется оформить свои права в установленном законе порядке.</w:t>
      </w:r>
    </w:p>
    <w:p w14:paraId="346E8ECA" w14:textId="1B27C4A1" w:rsidR="009164AC" w:rsidRPr="009164AC" w:rsidRDefault="009164AC" w:rsidP="009164AC">
      <w:pPr>
        <w:spacing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Pr="009164AC">
        <w:rPr>
          <w:rFonts w:ascii="Times New Roman" w:hAnsi="Times New Roman" w:cs="Times New Roman"/>
          <w:sz w:val="28"/>
          <w:szCs w:val="28"/>
        </w:rPr>
        <w:t xml:space="preserve"> соответствии со статьями 1152–1156 Гражданского кодекса РФ наследство открывается со дня смерти гражданина. Для приобретения наследства наследник должен его принять. Принятие наследства осуществляется подачей заявления нотариусу по последнему месту жительства наследодателя, а если оно неизвестно — по месту нахождения недвижимого имущества.</w:t>
      </w:r>
    </w:p>
    <w:p w14:paraId="1B0BA83F" w14:textId="77777777" w:rsidR="009164AC" w:rsidRPr="009164AC" w:rsidRDefault="009164AC" w:rsidP="009142E3">
      <w:pPr>
        <w:spacing w:line="240" w:lineRule="auto"/>
        <w:ind w:firstLine="708"/>
        <w:jc w:val="both"/>
        <w:rPr>
          <w:rFonts w:ascii="Times New Roman" w:hAnsi="Times New Roman" w:cs="Times New Roman"/>
          <w:sz w:val="28"/>
          <w:szCs w:val="28"/>
        </w:rPr>
      </w:pPr>
      <w:r w:rsidRPr="009164AC">
        <w:rPr>
          <w:rFonts w:ascii="Times New Roman" w:hAnsi="Times New Roman" w:cs="Times New Roman"/>
          <w:sz w:val="28"/>
          <w:szCs w:val="28"/>
        </w:rPr>
        <w:t>Наследство может быть принято в течение шести месяцев со дня открытия наследства.</w:t>
      </w:r>
    </w:p>
    <w:p w14:paraId="6ABDFCAE"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t>Для оформления наследственных прав необходимо:</w:t>
      </w:r>
    </w:p>
    <w:p w14:paraId="1593863E"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t>1. Обратиться к нотариусу с заявлением о принятии наследства.</w:t>
      </w:r>
    </w:p>
    <w:p w14:paraId="5791A2A2"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t>2. Представить документы: паспорт, свидетельство о смерти, документы, подтверждающие родство, правоустанавливающие документы на объект недвижимости, выписку из ЕГРН, технические документы и др.</w:t>
      </w:r>
    </w:p>
    <w:p w14:paraId="0918FDD7"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t>3. Получить свидетельство о праве на наследство.</w:t>
      </w:r>
    </w:p>
    <w:p w14:paraId="1ECEE48B"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t>4. Зарегистрировать право собственности в Росреестре через МФЦ.</w:t>
      </w:r>
    </w:p>
    <w:p w14:paraId="7DEC9192" w14:textId="77777777" w:rsidR="009164AC" w:rsidRPr="009164AC" w:rsidRDefault="009164AC" w:rsidP="009164AC">
      <w:pPr>
        <w:spacing w:line="240" w:lineRule="auto"/>
        <w:ind w:firstLine="708"/>
        <w:jc w:val="both"/>
        <w:rPr>
          <w:rFonts w:ascii="Times New Roman" w:hAnsi="Times New Roman" w:cs="Times New Roman"/>
          <w:sz w:val="28"/>
          <w:szCs w:val="28"/>
        </w:rPr>
      </w:pPr>
      <w:r w:rsidRPr="009164AC">
        <w:rPr>
          <w:rFonts w:ascii="Times New Roman" w:hAnsi="Times New Roman" w:cs="Times New Roman"/>
          <w:sz w:val="28"/>
          <w:szCs w:val="28"/>
        </w:rPr>
        <w:t>Если шестимесячный срок пропущен, наследство может быть принято:</w:t>
      </w:r>
    </w:p>
    <w:p w14:paraId="779985B3"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t>- в судебном порядке (восстановление срока принятия наследства, установление факта принятия наследства);</w:t>
      </w:r>
    </w:p>
    <w:p w14:paraId="57AB17F1"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t>- при фактическом принятии наследства, если наследник вступил во владение имуществом, принял меры по его сохранению, оплатил расходы на содержание. В этом случае также необходимо обратиться к нотариусу или в суд.</w:t>
      </w:r>
    </w:p>
    <w:p w14:paraId="0EDF9801" w14:textId="77777777" w:rsidR="009164AC" w:rsidRPr="009164AC" w:rsidRDefault="009164AC" w:rsidP="009164AC">
      <w:pPr>
        <w:spacing w:line="240" w:lineRule="auto"/>
        <w:ind w:firstLine="708"/>
        <w:jc w:val="both"/>
        <w:rPr>
          <w:rFonts w:ascii="Times New Roman" w:hAnsi="Times New Roman" w:cs="Times New Roman"/>
          <w:sz w:val="28"/>
          <w:szCs w:val="28"/>
        </w:rPr>
      </w:pPr>
      <w:r w:rsidRPr="009164AC">
        <w:rPr>
          <w:rFonts w:ascii="Times New Roman" w:hAnsi="Times New Roman" w:cs="Times New Roman"/>
          <w:sz w:val="28"/>
          <w:szCs w:val="28"/>
        </w:rPr>
        <w:t>Обращаем внимание, что неоформленные наследственные права могут привести к:</w:t>
      </w:r>
    </w:p>
    <w:p w14:paraId="32D71164"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t>- невозможности распорядиться имуществом (продать, подарить, передать по договору);</w:t>
      </w:r>
    </w:p>
    <w:p w14:paraId="7FC2F78D"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t>- возникновению споров между наследниками;</w:t>
      </w:r>
    </w:p>
    <w:p w14:paraId="759FCE56"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lastRenderedPageBreak/>
        <w:t>- начислению задолженности по налогам и сборам;</w:t>
      </w:r>
    </w:p>
    <w:p w14:paraId="0EBBABA9" w14:textId="77777777" w:rsidR="009164AC" w:rsidRPr="009164AC" w:rsidRDefault="009164AC" w:rsidP="009164AC">
      <w:pPr>
        <w:spacing w:line="240" w:lineRule="auto"/>
        <w:jc w:val="both"/>
        <w:rPr>
          <w:rFonts w:ascii="Times New Roman" w:hAnsi="Times New Roman" w:cs="Times New Roman"/>
          <w:sz w:val="28"/>
          <w:szCs w:val="28"/>
        </w:rPr>
      </w:pPr>
      <w:r w:rsidRPr="009164AC">
        <w:rPr>
          <w:rFonts w:ascii="Times New Roman" w:hAnsi="Times New Roman" w:cs="Times New Roman"/>
          <w:sz w:val="28"/>
          <w:szCs w:val="28"/>
        </w:rPr>
        <w:t>- признанию имущества выморочным и переходу его в собственность муниципального образования в порядке, установленном законом.</w:t>
      </w:r>
    </w:p>
    <w:p w14:paraId="257F173F" w14:textId="277EE469" w:rsidR="009164AC" w:rsidRPr="009164AC" w:rsidRDefault="009164AC" w:rsidP="009164AC">
      <w:pPr>
        <w:spacing w:line="240" w:lineRule="auto"/>
        <w:ind w:firstLine="708"/>
        <w:jc w:val="both"/>
        <w:rPr>
          <w:rFonts w:ascii="Times New Roman" w:hAnsi="Times New Roman" w:cs="Times New Roman"/>
          <w:sz w:val="28"/>
          <w:szCs w:val="28"/>
        </w:rPr>
      </w:pPr>
      <w:r w:rsidRPr="009164AC">
        <w:rPr>
          <w:rFonts w:ascii="Times New Roman" w:hAnsi="Times New Roman" w:cs="Times New Roman"/>
          <w:sz w:val="28"/>
          <w:szCs w:val="28"/>
        </w:rPr>
        <w:t>Не откладывайте оформление наследственных прав —это защитит ваши интересы и интересы вашей семьи.</w:t>
      </w:r>
    </w:p>
    <w:p w14:paraId="01D05F42" w14:textId="0119BC94" w:rsidR="00426B55" w:rsidRDefault="00426B55" w:rsidP="009164AC">
      <w:pPr>
        <w:spacing w:line="240" w:lineRule="auto"/>
        <w:jc w:val="both"/>
        <w:rPr>
          <w:rFonts w:ascii="Times New Roman" w:hAnsi="Times New Roman" w:cs="Times New Roman"/>
          <w:sz w:val="28"/>
          <w:szCs w:val="28"/>
        </w:rPr>
      </w:pPr>
    </w:p>
    <w:p w14:paraId="626EE89A" w14:textId="6F4AA570" w:rsidR="008E2C74" w:rsidRPr="008E2C74" w:rsidRDefault="008E2C74" w:rsidP="008E2C74">
      <w:pPr>
        <w:spacing w:line="360" w:lineRule="auto"/>
        <w:jc w:val="both"/>
        <w:rPr>
          <w:rFonts w:ascii="Times New Roman" w:hAnsi="Times New Roman" w:cs="Times New Roman"/>
          <w:sz w:val="28"/>
          <w:szCs w:val="28"/>
        </w:rPr>
      </w:pPr>
    </w:p>
    <w:sectPr w:rsidR="008E2C74" w:rsidRPr="008E2C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110"/>
    <w:rsid w:val="00346AB4"/>
    <w:rsid w:val="00426B55"/>
    <w:rsid w:val="00516061"/>
    <w:rsid w:val="00666110"/>
    <w:rsid w:val="008E2C74"/>
    <w:rsid w:val="009142E3"/>
    <w:rsid w:val="009164AC"/>
    <w:rsid w:val="00AF7A1B"/>
    <w:rsid w:val="00B5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B245"/>
  <w15:chartTrackingRefBased/>
  <w15:docId w15:val="{CD8720DD-DA63-4FDA-BCFB-9B3AA9E8E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E7936-DB3E-4A7F-8AEE-B91727B13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316</Words>
  <Characters>1805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Валерия</cp:lastModifiedBy>
  <cp:revision>12</cp:revision>
  <dcterms:created xsi:type="dcterms:W3CDTF">2023-06-27T01:10:00Z</dcterms:created>
  <dcterms:modified xsi:type="dcterms:W3CDTF">2026-10-09T02:10:00Z</dcterms:modified>
</cp:coreProperties>
</file>